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114" w:right="0" w:hanging="0"/>
        <w:jc w:val="center"/>
        <w:rPr/>
      </w:pPr>
      <w:r>
        <w:rPr>
          <w:rFonts w:ascii="Tinos" w:hAnsi="Tinos"/>
          <w:sz w:val="24"/>
          <w:szCs w:val="24"/>
        </w:rPr>
        <w:t xml:space="preserve">На сайт </w:t>
      </w:r>
    </w:p>
    <w:p>
      <w:pPr>
        <w:pStyle w:val="Style16"/>
        <w:ind w:left="114" w:right="0" w:hanging="0"/>
        <w:jc w:val="center"/>
        <w:rPr>
          <w:rFonts w:ascii="Tinos" w:hAnsi="Tinos"/>
          <w:sz w:val="24"/>
          <w:szCs w:val="24"/>
        </w:rPr>
      </w:pPr>
      <w:r>
        <w:rPr/>
      </w:r>
    </w:p>
    <w:p>
      <w:pPr>
        <w:pStyle w:val="Style16"/>
        <w:ind w:left="0" w:right="162" w:firstLine="708"/>
        <w:jc w:val="left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  <w:t xml:space="preserve">Департамент развития внутренней торговли Минпромторга России уведомляет о работе Консультационного совета по цифровой трансформации </w:t>
      </w:r>
      <w:r>
        <w:rPr>
          <w:rFonts w:ascii="Tinos" w:hAnsi="Tinos"/>
          <w:sz w:val="22"/>
          <w:szCs w:val="22"/>
        </w:rPr>
        <w:t>(далее- совет)</w:t>
      </w:r>
      <w:r>
        <w:rPr>
          <w:rFonts w:ascii="Tinos" w:hAnsi="Tinos"/>
          <w:spacing w:val="80"/>
          <w:sz w:val="22"/>
          <w:szCs w:val="22"/>
        </w:rPr>
        <w:t>.</w:t>
      </w:r>
    </w:p>
    <w:p>
      <w:pPr>
        <w:pStyle w:val="Style16"/>
        <w:spacing w:before="0" w:after="0"/>
        <w:ind w:left="0" w:right="162" w:firstLine="708"/>
        <w:jc w:val="left"/>
        <w:rPr>
          <w:rFonts w:ascii="Tinos" w:hAnsi="Tinos"/>
          <w:sz w:val="22"/>
          <w:szCs w:val="22"/>
        </w:rPr>
      </w:pPr>
      <w:r>
        <w:rPr>
          <w:rFonts w:ascii="Tinos" w:hAnsi="Tinos"/>
          <w:spacing w:val="80"/>
          <w:sz w:val="20"/>
          <w:szCs w:val="20"/>
        </w:rPr>
        <w:t xml:space="preserve">Его деятельность направлена на оказание помощи различного характера бизнесу и органам власти в части его развития (в том числе по направлению </w:t>
      </w:r>
      <w:r>
        <w:rPr>
          <w:rFonts w:ascii="Tinos" w:hAnsi="Tinos"/>
          <w:spacing w:val="80"/>
          <w:sz w:val="20"/>
          <w:szCs w:val="20"/>
        </w:rPr>
        <w:t>электронной торговли</w:t>
      </w:r>
      <w:r>
        <w:rPr>
          <w:rFonts w:ascii="Tinos" w:hAnsi="Tinos"/>
          <w:spacing w:val="-2"/>
          <w:sz w:val="20"/>
          <w:szCs w:val="20"/>
        </w:rPr>
        <w:t>).</w:t>
      </w:r>
    </w:p>
    <w:p>
      <w:pPr>
        <w:pStyle w:val="Style16"/>
        <w:ind w:left="0" w:right="151" w:firstLine="708"/>
        <w:jc w:val="left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  <w:t xml:space="preserve">Совет готов оказать </w:t>
      </w:r>
      <w:r>
        <w:rPr>
          <w:rFonts w:ascii="Tinos" w:hAnsi="Tinos"/>
          <w:sz w:val="22"/>
          <w:szCs w:val="22"/>
          <w:u w:val="single"/>
        </w:rPr>
        <w:t xml:space="preserve">следующую методическую помощь </w:t>
      </w:r>
      <w:r>
        <w:rPr>
          <w:rFonts w:ascii="Tinos" w:hAnsi="Tinos"/>
          <w:sz w:val="22"/>
          <w:szCs w:val="22"/>
        </w:rPr>
        <w:t>для бизнеса (на безвозмездной основе):</w:t>
      </w:r>
    </w:p>
    <w:p>
      <w:pPr>
        <w:pStyle w:val="Style16"/>
        <w:numPr>
          <w:ilvl w:val="0"/>
          <w:numId w:val="2"/>
        </w:numPr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подбор </w:t>
      </w:r>
      <w:r>
        <w:rPr>
          <w:rFonts w:ascii="Tinos" w:hAnsi="Tinos"/>
          <w:spacing w:val="-5"/>
          <w:sz w:val="24"/>
          <w:szCs w:val="24"/>
        </w:rPr>
        <w:t xml:space="preserve">государственных </w:t>
      </w:r>
      <w:r>
        <w:rPr>
          <w:rFonts w:ascii="Tinos" w:hAnsi="Tinos"/>
          <w:spacing w:val="-4"/>
          <w:sz w:val="24"/>
          <w:szCs w:val="24"/>
        </w:rPr>
        <w:t xml:space="preserve">мер </w:t>
      </w:r>
      <w:r>
        <w:rPr>
          <w:rFonts w:ascii="Tinos" w:hAnsi="Tinos"/>
          <w:spacing w:val="-2"/>
          <w:sz w:val="24"/>
          <w:szCs w:val="24"/>
        </w:rPr>
        <w:t>поддержки;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0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автоматизация </w:t>
      </w:r>
      <w:r>
        <w:rPr>
          <w:rFonts w:ascii="Tinos" w:hAnsi="Tinos"/>
          <w:spacing w:val="-6"/>
          <w:sz w:val="24"/>
          <w:szCs w:val="24"/>
        </w:rPr>
        <w:t xml:space="preserve">и цифровизация </w:t>
      </w:r>
      <w:r>
        <w:rPr>
          <w:rFonts w:ascii="Tinos" w:hAnsi="Tinos"/>
          <w:spacing w:val="-3"/>
          <w:sz w:val="24"/>
          <w:szCs w:val="24"/>
        </w:rPr>
        <w:t>бизнес</w:t>
      </w:r>
      <w:r>
        <w:rPr>
          <w:rFonts w:ascii="Tinos" w:hAnsi="Tinos"/>
          <w:spacing w:val="-6"/>
          <w:sz w:val="24"/>
          <w:szCs w:val="24"/>
        </w:rPr>
        <w:t>–</w:t>
      </w:r>
      <w:r>
        <w:rPr>
          <w:rFonts w:ascii="Tinos" w:hAnsi="Tinos"/>
          <w:spacing w:val="-2"/>
          <w:sz w:val="24"/>
          <w:szCs w:val="24"/>
        </w:rPr>
        <w:t>процессов;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0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разработка </w:t>
      </w:r>
      <w:r>
        <w:rPr>
          <w:rFonts w:ascii="Tinos" w:hAnsi="Tinos"/>
          <w:spacing w:val="-6"/>
          <w:sz w:val="24"/>
          <w:szCs w:val="24"/>
        </w:rPr>
        <w:t xml:space="preserve">модели </w:t>
      </w:r>
      <w:r>
        <w:rPr>
          <w:rFonts w:ascii="Tinos" w:hAnsi="Tinos"/>
          <w:spacing w:val="-2"/>
          <w:sz w:val="24"/>
          <w:szCs w:val="24"/>
        </w:rPr>
        <w:t>продаж;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1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расширение </w:t>
      </w:r>
      <w:r>
        <w:rPr>
          <w:rFonts w:ascii="Tinos" w:hAnsi="Tinos"/>
          <w:spacing w:val="-7"/>
          <w:sz w:val="24"/>
          <w:szCs w:val="24"/>
        </w:rPr>
        <w:t xml:space="preserve">существующих </w:t>
      </w:r>
      <w:r>
        <w:rPr>
          <w:rFonts w:ascii="Tinos" w:hAnsi="Tinos"/>
          <w:spacing w:val="-9"/>
          <w:sz w:val="24"/>
          <w:szCs w:val="24"/>
        </w:rPr>
        <w:t xml:space="preserve">каналов </w:t>
      </w:r>
      <w:r>
        <w:rPr>
          <w:rFonts w:ascii="Tinos" w:hAnsi="Tinos"/>
          <w:spacing w:val="-2"/>
          <w:sz w:val="24"/>
          <w:szCs w:val="24"/>
        </w:rPr>
        <w:t>продаж;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0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упаковка </w:t>
      </w:r>
      <w:r>
        <w:rPr>
          <w:rFonts w:ascii="Tinos" w:hAnsi="Tinos"/>
          <w:spacing w:val="-4"/>
          <w:sz w:val="24"/>
          <w:szCs w:val="24"/>
        </w:rPr>
        <w:t xml:space="preserve">бизнеса во </w:t>
      </w:r>
      <w:r>
        <w:rPr>
          <w:rFonts w:ascii="Tinos" w:hAnsi="Tinos"/>
          <w:spacing w:val="-2"/>
          <w:sz w:val="24"/>
          <w:szCs w:val="24"/>
        </w:rPr>
        <w:t>франшизу;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1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развитие </w:t>
      </w:r>
      <w:r>
        <w:rPr>
          <w:rFonts w:ascii="Tinos" w:hAnsi="Tinos"/>
          <w:spacing w:val="-7"/>
          <w:sz w:val="24"/>
          <w:szCs w:val="24"/>
        </w:rPr>
        <w:t xml:space="preserve">дистанционных </w:t>
      </w:r>
      <w:r>
        <w:rPr>
          <w:rFonts w:ascii="Tinos" w:hAnsi="Tinos"/>
          <w:spacing w:val="-5"/>
          <w:sz w:val="24"/>
          <w:szCs w:val="24"/>
        </w:rPr>
        <w:t xml:space="preserve">способов </w:t>
      </w:r>
      <w:r>
        <w:rPr>
          <w:rFonts w:ascii="Tinos" w:hAnsi="Tinos"/>
          <w:spacing w:val="-6"/>
          <w:sz w:val="24"/>
          <w:szCs w:val="24"/>
        </w:rPr>
        <w:t xml:space="preserve">и каналов </w:t>
      </w:r>
      <w:r>
        <w:rPr>
          <w:rFonts w:ascii="Tinos" w:hAnsi="Tinos"/>
          <w:spacing w:val="-2"/>
          <w:sz w:val="24"/>
          <w:szCs w:val="24"/>
        </w:rPr>
        <w:t>продаж;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0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развитие </w:t>
      </w:r>
      <w:r>
        <w:rPr>
          <w:rFonts w:ascii="Tinos" w:hAnsi="Tinos"/>
          <w:spacing w:val="-6"/>
          <w:sz w:val="24"/>
          <w:szCs w:val="24"/>
        </w:rPr>
        <w:t xml:space="preserve">системы </w:t>
      </w:r>
      <w:r>
        <w:rPr>
          <w:rFonts w:ascii="Tinos" w:hAnsi="Tinos"/>
          <w:spacing w:val="-2"/>
          <w:sz w:val="24"/>
          <w:szCs w:val="24"/>
        </w:rPr>
        <w:t>логистики;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1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развитие </w:t>
      </w:r>
      <w:r>
        <w:rPr>
          <w:rFonts w:ascii="Tinos" w:hAnsi="Tinos"/>
          <w:spacing w:val="-5"/>
          <w:sz w:val="24"/>
          <w:szCs w:val="24"/>
        </w:rPr>
        <w:t xml:space="preserve">системы </w:t>
      </w:r>
      <w:r>
        <w:rPr>
          <w:rFonts w:ascii="Tinos" w:hAnsi="Tinos"/>
          <w:spacing w:val="-4"/>
          <w:sz w:val="24"/>
          <w:szCs w:val="24"/>
        </w:rPr>
        <w:t xml:space="preserve">поиска </w:t>
      </w:r>
      <w:r>
        <w:rPr>
          <w:rFonts w:ascii="Tinos" w:hAnsi="Tinos"/>
          <w:spacing w:val="-5"/>
          <w:sz w:val="24"/>
          <w:szCs w:val="24"/>
        </w:rPr>
        <w:t xml:space="preserve">и подбора </w:t>
      </w:r>
      <w:r>
        <w:rPr>
          <w:rFonts w:ascii="Tinos" w:hAnsi="Tinos"/>
          <w:spacing w:val="-2"/>
          <w:sz w:val="24"/>
          <w:szCs w:val="24"/>
        </w:rPr>
        <w:t>персонала;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exact" w:line="298" w:before="0" w:after="0"/>
        <w:jc w:val="left"/>
        <w:rPr>
          <w:sz w:val="26"/>
        </w:rPr>
      </w:pPr>
      <w:r>
        <w:rPr>
          <w:rFonts w:ascii="Tinos" w:hAnsi="Tinos"/>
          <w:sz w:val="24"/>
          <w:szCs w:val="24"/>
        </w:rPr>
        <w:t xml:space="preserve">создание </w:t>
      </w:r>
      <w:r>
        <w:rPr>
          <w:rFonts w:ascii="Tinos" w:hAnsi="Tinos"/>
          <w:spacing w:val="-7"/>
          <w:sz w:val="24"/>
          <w:szCs w:val="24"/>
        </w:rPr>
        <w:t xml:space="preserve">стратегий </w:t>
      </w:r>
      <w:r>
        <w:rPr>
          <w:rFonts w:ascii="Tinos" w:hAnsi="Tinos"/>
          <w:spacing w:val="-4"/>
          <w:sz w:val="24"/>
          <w:szCs w:val="24"/>
        </w:rPr>
        <w:t xml:space="preserve">выхода на </w:t>
      </w:r>
      <w:r>
        <w:rPr>
          <w:rFonts w:ascii="Tinos" w:hAnsi="Tinos"/>
          <w:spacing w:val="-6"/>
          <w:sz w:val="24"/>
          <w:szCs w:val="24"/>
        </w:rPr>
        <w:t xml:space="preserve">зарубежные </w:t>
      </w:r>
      <w:r>
        <w:rPr>
          <w:rFonts w:ascii="Tinos" w:hAnsi="Tinos"/>
          <w:spacing w:val="-2"/>
          <w:sz w:val="24"/>
          <w:szCs w:val="24"/>
        </w:rPr>
        <w:t>рынки.</w:t>
      </w:r>
    </w:p>
    <w:p>
      <w:pPr>
        <w:pStyle w:val="Style16"/>
        <w:spacing w:lineRule="exact" w:line="298" w:before="2" w:after="0"/>
        <w:ind w:left="0" w:right="0" w:hanging="0"/>
        <w:jc w:val="left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  <w:u w:val="single"/>
        </w:rPr>
        <w:t>Механиз</w:t>
      </w:r>
      <w:r>
        <w:rPr>
          <w:rFonts w:ascii="Tinos" w:hAnsi="Tinos"/>
          <w:b/>
          <w:bCs/>
          <w:sz w:val="24"/>
          <w:szCs w:val="24"/>
          <w:u w:val="single"/>
        </w:rPr>
        <w:t xml:space="preserve">м </w:t>
      </w:r>
      <w:r>
        <w:rPr>
          <w:rFonts w:ascii="Tinos" w:hAnsi="Tinos"/>
          <w:b/>
          <w:bCs/>
          <w:spacing w:val="-7"/>
          <w:sz w:val="24"/>
          <w:szCs w:val="24"/>
          <w:u w:val="single"/>
        </w:rPr>
        <w:t xml:space="preserve">предоставления </w:t>
      </w:r>
      <w:r>
        <w:rPr>
          <w:rFonts w:ascii="Tinos" w:hAnsi="Tinos"/>
          <w:b/>
          <w:bCs/>
          <w:spacing w:val="-8"/>
          <w:sz w:val="24"/>
          <w:szCs w:val="24"/>
          <w:u w:val="single"/>
        </w:rPr>
        <w:t xml:space="preserve">Советом </w:t>
      </w:r>
      <w:r>
        <w:rPr>
          <w:rFonts w:ascii="Tinos" w:hAnsi="Tinos"/>
          <w:b/>
          <w:bCs/>
          <w:spacing w:val="-2"/>
          <w:sz w:val="24"/>
          <w:szCs w:val="24"/>
          <w:u w:val="single"/>
        </w:rPr>
        <w:t>помощи</w:t>
      </w:r>
      <w:r>
        <w:rPr>
          <w:rFonts w:ascii="Tinos" w:hAnsi="Tinos"/>
          <w:b/>
          <w:bCs/>
          <w:spacing w:val="-2"/>
          <w:sz w:val="24"/>
          <w:szCs w:val="24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75" w:leader="none"/>
        </w:tabs>
        <w:spacing w:lineRule="exact" w:line="298" w:before="0" w:after="0"/>
        <w:ind w:left="180" w:right="0" w:hanging="0"/>
        <w:jc w:val="left"/>
        <w:rPr>
          <w:sz w:val="26"/>
        </w:rPr>
      </w:pPr>
      <w:r>
        <w:rPr>
          <w:rFonts w:ascii="Tinos" w:hAnsi="Tinos"/>
          <w:b/>
          <w:sz w:val="24"/>
          <w:szCs w:val="24"/>
        </w:rPr>
        <w:t xml:space="preserve"> </w:t>
      </w:r>
      <w:r>
        <w:rPr>
          <w:rFonts w:ascii="Tinos" w:hAnsi="Tinos"/>
          <w:b/>
          <w:sz w:val="24"/>
          <w:szCs w:val="24"/>
        </w:rPr>
        <w:t xml:space="preserve">1 </w:t>
      </w:r>
      <w:r>
        <w:rPr>
          <w:rFonts w:ascii="Tinos" w:hAnsi="Tinos"/>
          <w:b/>
          <w:sz w:val="24"/>
          <w:szCs w:val="24"/>
        </w:rPr>
        <w:t xml:space="preserve">шаг. </w:t>
      </w:r>
      <w:r>
        <w:rPr>
          <w:rFonts w:ascii="Tinos" w:hAnsi="Tinos"/>
          <w:b/>
          <w:spacing w:val="-2"/>
          <w:sz w:val="24"/>
          <w:szCs w:val="24"/>
        </w:rPr>
        <w:t xml:space="preserve">Направление </w:t>
      </w:r>
      <w:r>
        <w:rPr>
          <w:rFonts w:ascii="Tinos" w:hAnsi="Tinos"/>
          <w:spacing w:val="-3"/>
          <w:sz w:val="24"/>
          <w:szCs w:val="24"/>
        </w:rPr>
        <w:t xml:space="preserve">заявки </w:t>
      </w:r>
      <w:r>
        <w:rPr>
          <w:rFonts w:ascii="Tinos" w:hAnsi="Tinos"/>
          <w:spacing w:val="-4"/>
          <w:sz w:val="24"/>
          <w:szCs w:val="24"/>
        </w:rPr>
        <w:t xml:space="preserve">одним </w:t>
      </w:r>
      <w:r>
        <w:rPr>
          <w:rFonts w:ascii="Tinos" w:hAnsi="Tinos"/>
          <w:spacing w:val="-6"/>
          <w:sz w:val="24"/>
          <w:szCs w:val="24"/>
        </w:rPr>
        <w:t xml:space="preserve">из </w:t>
      </w:r>
      <w:r>
        <w:rPr>
          <w:rFonts w:ascii="Tinos" w:hAnsi="Tinos"/>
          <w:spacing w:val="-2"/>
          <w:sz w:val="24"/>
          <w:szCs w:val="24"/>
        </w:rPr>
        <w:t>способов:</w:t>
      </w:r>
    </w:p>
    <w:p>
      <w:pPr>
        <w:pStyle w:val="Style16"/>
        <w:spacing w:before="1" w:after="0"/>
        <w:ind w:left="0" w:right="686" w:hanging="0"/>
        <w:jc w:val="left"/>
        <w:rPr/>
      </w:pPr>
      <w:r>
        <w:rPr>
          <w:rFonts w:ascii="Tinos" w:hAnsi="Tinos"/>
          <w:sz w:val="24"/>
          <w:szCs w:val="24"/>
        </w:rPr>
        <w:t xml:space="preserve">Чат </w:t>
      </w:r>
      <w:r>
        <w:rPr>
          <w:rFonts w:ascii="Tinos" w:hAnsi="Tinos"/>
          <w:spacing w:val="-8"/>
          <w:sz w:val="24"/>
          <w:szCs w:val="24"/>
        </w:rPr>
        <w:t>бот:</w:t>
      </w:r>
      <w:r>
        <w:rPr>
          <w:rFonts w:ascii="Tinos" w:hAnsi="Tinos"/>
          <w:spacing w:val="-9"/>
          <w:sz w:val="24"/>
          <w:szCs w:val="24"/>
        </w:rPr>
        <w:t>https://t.me/SovetMinpromtorga_bot</w:t>
      </w:r>
      <w:r>
        <w:rPr>
          <w:rFonts w:ascii="Tinos" w:hAnsi="Tinos"/>
          <w:spacing w:val="-8"/>
          <w:sz w:val="24"/>
          <w:szCs w:val="24"/>
        </w:rPr>
        <w:t>;Сайт:</w:t>
      </w:r>
      <w:hyperlink r:id="rId2">
        <w:r>
          <w:rPr>
            <w:rStyle w:val="ListLabel19"/>
            <w:rFonts w:ascii="Tinos" w:hAnsi="Tinos"/>
            <w:color w:val="0000FF"/>
            <w:spacing w:val="-5"/>
            <w:sz w:val="24"/>
            <w:szCs w:val="24"/>
            <w:u w:val="single" w:color="0000FF"/>
          </w:rPr>
          <w:t>http://советминпромторга.рф/</w:t>
        </w:r>
      </w:hyperlink>
      <w:r>
        <w:rPr>
          <w:rFonts w:ascii="Tinos" w:hAnsi="Tinos"/>
          <w:sz w:val="24"/>
          <w:szCs w:val="24"/>
        </w:rPr>
        <w:t>; Email:</w:t>
      </w:r>
      <w:hyperlink r:id="rId3">
        <w:r>
          <w:rPr>
            <w:rStyle w:val="ListLabel20"/>
            <w:rFonts w:ascii="Tinos" w:hAnsi="Tinos"/>
            <w:sz w:val="24"/>
            <w:szCs w:val="24"/>
          </w:rPr>
          <w:t>Sovet@s-d-l.ru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375" w:leader="none"/>
        </w:tabs>
        <w:spacing w:lineRule="auto" w:line="240" w:before="0" w:after="0"/>
        <w:ind w:left="375" w:right="1136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2 </w:t>
      </w:r>
      <w:r>
        <w:rPr>
          <w:rFonts w:ascii="Tinos" w:hAnsi="Tinos"/>
          <w:b/>
          <w:sz w:val="24"/>
          <w:szCs w:val="24"/>
        </w:rPr>
        <w:t xml:space="preserve">шаг. </w:t>
      </w:r>
      <w:r>
        <w:rPr>
          <w:rFonts w:ascii="Tinos" w:hAnsi="Tinos"/>
          <w:b/>
          <w:spacing w:val="-5"/>
          <w:sz w:val="24"/>
          <w:szCs w:val="24"/>
        </w:rPr>
        <w:t xml:space="preserve">Заполнение </w:t>
      </w:r>
      <w:r>
        <w:rPr>
          <w:rFonts w:ascii="Tinos" w:hAnsi="Tinos"/>
          <w:spacing w:val="-6"/>
          <w:sz w:val="24"/>
          <w:szCs w:val="24"/>
        </w:rPr>
        <w:t xml:space="preserve">опросника </w:t>
      </w:r>
      <w:r>
        <w:rPr>
          <w:rFonts w:ascii="Tinos" w:hAnsi="Tinos"/>
          <w:spacing w:val="-8"/>
          <w:sz w:val="24"/>
          <w:szCs w:val="24"/>
        </w:rPr>
        <w:t xml:space="preserve">по форме </w:t>
      </w:r>
      <w:r>
        <w:rPr>
          <w:rFonts w:ascii="Tinos" w:hAnsi="Tinos"/>
          <w:spacing w:val="-6"/>
          <w:sz w:val="24"/>
          <w:szCs w:val="24"/>
        </w:rPr>
        <w:t xml:space="preserve">(при </w:t>
      </w:r>
      <w:r>
        <w:rPr>
          <w:rFonts w:ascii="Tinos" w:hAnsi="Tinos"/>
          <w:spacing w:val="-8"/>
          <w:sz w:val="24"/>
          <w:szCs w:val="24"/>
        </w:rPr>
        <w:t>возникновениидополнительных</w:t>
      </w:r>
      <w:r>
        <w:rPr>
          <w:rFonts w:ascii="Tinos" w:hAnsi="Tinos"/>
          <w:spacing w:val="-2"/>
          <w:sz w:val="24"/>
          <w:szCs w:val="24"/>
        </w:rPr>
        <w:t>вопросов).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38" w:leader="none"/>
        </w:tabs>
        <w:spacing w:lineRule="exact" w:line="298" w:before="0" w:after="0"/>
        <w:ind w:left="182" w:right="0" w:hanging="0"/>
        <w:jc w:val="left"/>
        <w:rPr>
          <w:sz w:val="26"/>
        </w:rPr>
      </w:pPr>
      <w:r>
        <w:rPr>
          <w:rFonts w:ascii="Tinos" w:hAnsi="Tinos"/>
          <w:b/>
          <w:sz w:val="24"/>
          <w:szCs w:val="24"/>
        </w:rPr>
        <w:t xml:space="preserve">3 </w:t>
      </w:r>
      <w:r>
        <w:rPr>
          <w:rFonts w:ascii="Tinos" w:hAnsi="Tinos"/>
          <w:b/>
          <w:sz w:val="24"/>
          <w:szCs w:val="24"/>
        </w:rPr>
        <w:t xml:space="preserve">Шаг. </w:t>
      </w:r>
      <w:r>
        <w:rPr>
          <w:rFonts w:ascii="Tinos" w:hAnsi="Tinos"/>
          <w:b/>
          <w:spacing w:val="-7"/>
          <w:sz w:val="24"/>
          <w:szCs w:val="24"/>
        </w:rPr>
        <w:t xml:space="preserve">Получение </w:t>
      </w:r>
      <w:r>
        <w:rPr>
          <w:rFonts w:ascii="Tinos" w:hAnsi="Tinos"/>
          <w:spacing w:val="-4"/>
          <w:sz w:val="24"/>
          <w:szCs w:val="24"/>
        </w:rPr>
        <w:t xml:space="preserve">консультации с </w:t>
      </w:r>
      <w:r>
        <w:rPr>
          <w:rFonts w:ascii="Tinos" w:hAnsi="Tinos"/>
          <w:spacing w:val="-2"/>
          <w:sz w:val="24"/>
          <w:szCs w:val="24"/>
        </w:rPr>
        <w:t>рекомендациями.</w:t>
      </w:r>
    </w:p>
    <w:p>
      <w:pPr>
        <w:pStyle w:val="Style16"/>
        <w:ind w:left="0" w:right="0" w:firstLine="648"/>
        <w:jc w:val="left"/>
        <w:rPr/>
      </w:pPr>
      <w:r>
        <w:rPr>
          <w:rFonts w:ascii="Tinos" w:hAnsi="Tinos"/>
          <w:sz w:val="24"/>
          <w:szCs w:val="24"/>
        </w:rPr>
        <w:t xml:space="preserve">Информация </w:t>
      </w:r>
      <w:r>
        <w:rPr>
          <w:rFonts w:ascii="Tinos" w:hAnsi="Tinos"/>
          <w:spacing w:val="-6"/>
          <w:sz w:val="24"/>
          <w:szCs w:val="24"/>
        </w:rPr>
        <w:t xml:space="preserve">о </w:t>
      </w:r>
      <w:r>
        <w:rPr>
          <w:rFonts w:ascii="Tinos" w:hAnsi="Tinos"/>
          <w:spacing w:val="-5"/>
          <w:sz w:val="24"/>
          <w:szCs w:val="24"/>
        </w:rPr>
        <w:t xml:space="preserve">Совете </w:t>
      </w:r>
      <w:r>
        <w:rPr>
          <w:rFonts w:ascii="Tinos" w:hAnsi="Tinos"/>
          <w:spacing w:val="-4"/>
          <w:sz w:val="24"/>
          <w:szCs w:val="24"/>
        </w:rPr>
        <w:t xml:space="preserve">размещена </w:t>
      </w:r>
      <w:r>
        <w:rPr>
          <w:rFonts w:ascii="Tinos" w:hAnsi="Tinos"/>
          <w:spacing w:val="-6"/>
          <w:sz w:val="24"/>
          <w:szCs w:val="24"/>
        </w:rPr>
        <w:t xml:space="preserve">на сайте </w:t>
      </w:r>
      <w:r>
        <w:rPr>
          <w:rFonts w:ascii="Tinos" w:hAnsi="Tinos"/>
          <w:spacing w:val="-4"/>
          <w:sz w:val="24"/>
          <w:szCs w:val="24"/>
        </w:rPr>
        <w:t xml:space="preserve">Минпромторга России </w:t>
      </w:r>
      <w:r>
        <w:rPr>
          <w:rFonts w:ascii="Tinos" w:hAnsi="Tinos"/>
          <w:spacing w:val="-6"/>
          <w:sz w:val="24"/>
          <w:szCs w:val="24"/>
        </w:rPr>
        <w:t xml:space="preserve">по </w:t>
      </w:r>
      <w:r>
        <w:rPr>
          <w:rFonts w:ascii="Tinos" w:hAnsi="Tinos"/>
          <w:spacing w:val="-7"/>
          <w:sz w:val="24"/>
          <w:szCs w:val="24"/>
        </w:rPr>
        <w:t>ссылке:</w:t>
      </w:r>
      <w:r>
        <w:rPr>
          <w:rFonts w:ascii="Tinos" w:hAnsi="Tinos"/>
          <w:color w:val="0000FF"/>
          <w:spacing w:val="-2"/>
          <w:sz w:val="24"/>
          <w:szCs w:val="24"/>
          <w:u w:val="single" w:color="0000FF"/>
        </w:rPr>
        <w:t>https://minpromtorg.gov.ru/eltorg/conssovet</w:t>
      </w:r>
      <w:r>
        <w:rPr>
          <w:rFonts w:ascii="Tinos" w:hAnsi="Tinos"/>
          <w:spacing w:val="-2"/>
          <w:sz w:val="24"/>
          <w:szCs w:val="24"/>
        </w:rPr>
        <w:t>.</w:t>
      </w:r>
    </w:p>
    <w:p>
      <w:pPr>
        <w:pStyle w:val="Style16"/>
        <w:ind w:left="0" w:right="0" w:firstLine="648"/>
        <w:jc w:val="left"/>
        <w:rPr>
          <w:rFonts w:ascii="Tinos" w:hAnsi="Tinos"/>
          <w:spacing w:val="-2"/>
          <w:sz w:val="24"/>
          <w:szCs w:val="24"/>
        </w:rPr>
      </w:pPr>
      <w:r>
        <w:rPr/>
      </w:r>
    </w:p>
    <w:p>
      <w:pPr>
        <w:pStyle w:val="Style16"/>
        <w:ind w:left="0" w:right="686" w:firstLine="582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  <w:t xml:space="preserve">Координатор </w:t>
      </w:r>
      <w:r>
        <w:rPr>
          <w:rFonts w:ascii="Tinos" w:hAnsi="Tinos"/>
          <w:spacing w:val="40"/>
          <w:sz w:val="22"/>
          <w:szCs w:val="22"/>
        </w:rPr>
        <w:t>Совета:</w:t>
      </w:r>
      <w:r>
        <w:rPr>
          <w:rFonts w:ascii="Tinos" w:hAnsi="Tinos"/>
          <w:spacing w:val="-5"/>
          <w:sz w:val="22"/>
          <w:szCs w:val="22"/>
        </w:rPr>
        <w:t xml:space="preserve">Тимошин </w:t>
      </w:r>
      <w:r>
        <w:rPr>
          <w:rFonts w:ascii="Tinos" w:hAnsi="Tinos"/>
          <w:spacing w:val="40"/>
          <w:sz w:val="22"/>
          <w:szCs w:val="22"/>
        </w:rPr>
        <w:t>Илья Сергеевич,тел.:</w:t>
      </w:r>
      <w:r>
        <w:rPr>
          <w:rFonts w:ascii="Tinos" w:hAnsi="Tinos"/>
          <w:spacing w:val="-5"/>
          <w:sz w:val="22"/>
          <w:szCs w:val="22"/>
        </w:rPr>
        <w:t>+7(926)985-57-77, эл. почта:</w:t>
      </w:r>
      <w:hyperlink r:id="rId4">
        <w:r>
          <w:rPr>
            <w:rStyle w:val="Style13"/>
            <w:rFonts w:ascii="Tinos" w:hAnsi="Tinos"/>
            <w:sz w:val="22"/>
            <w:szCs w:val="22"/>
          </w:rPr>
          <w:t>Timoshin@s-d-l.ru</w:t>
        </w:r>
      </w:hyperlink>
      <w:hyperlink r:id="rId6">
        <w:r>
          <w:rPr>
            <w:rStyle w:val="ListLabel20"/>
            <w:rFonts w:ascii="Tinos" w:hAnsi="Tinos"/>
            <w:sz w:val="22"/>
            <w:szCs w:val="22"/>
          </w:rPr>
          <w:t>.</w:t>
        </w:r>
      </w:hyperlink>
    </w:p>
    <w:sectPr>
      <w:type w:val="nextPage"/>
      <w:pgSz w:w="11906" w:h="16838"/>
      <w:pgMar w:left="1240" w:right="700" w:header="0" w:top="460" w:footer="0" w:bottom="2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nos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75" w:hanging="196"/>
      </w:pPr>
      <w:rPr>
        <w:sz w:val="26"/>
        <w:spacing w:val="0"/>
        <w:i w:val="false"/>
        <w:b/>
        <w:szCs w:val="26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38" w:hanging="1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7" w:hanging="1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55" w:hanging="1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14" w:hanging="1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173" w:hanging="1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31" w:hanging="1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90" w:hanging="1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48" w:hanging="1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885"/>
        </w:tabs>
        <w:ind w:left="885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245"/>
        </w:tabs>
        <w:ind w:left="1245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965"/>
        </w:tabs>
        <w:ind w:left="1965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325"/>
        </w:tabs>
        <w:ind w:left="2325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045"/>
        </w:tabs>
        <w:ind w:left="3045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405"/>
        </w:tabs>
        <w:ind w:left="3405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spacing w:val="0"/>
      <w:w w:val="100"/>
      <w:sz w:val="26"/>
      <w:szCs w:val="26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6"/>
      <w:szCs w:val="26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color w:val="0000FF"/>
      <w:u w:val="single" w:color="0000FF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color w:val="0000FF"/>
      <w:spacing w:val="-2"/>
      <w:u w:val="single" w:color="0000FF"/>
    </w:rPr>
  </w:style>
  <w:style w:type="character" w:styleId="ListLabel22">
    <w:name w:val="ListLabel 22"/>
    <w:qFormat/>
    <w:rPr>
      <w:rFonts w:ascii="Arial" w:hAnsi="Arial"/>
      <w:b/>
      <w:color w:val="2980B9"/>
      <w:spacing w:val="-2"/>
      <w:sz w:val="30"/>
      <w:u w:val="single" w:color="2980B9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>
      <w:spacing w:lineRule="exact" w:line="298"/>
      <w:ind w:left="1083" w:right="0" w:hanging="19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80addhpxbhefbjnddth.xn--p1ai/" TargetMode="External"/><Relationship Id="rId3" Type="http://schemas.openxmlformats.org/officeDocument/2006/relationships/hyperlink" Target="mailto:Sovet@s-d-l.ru" TargetMode="External"/><Relationship Id="rId4" Type="http://schemas.openxmlformats.org/officeDocument/2006/relationships/hyperlink" Target="mailto:Timoshin@s-d-l.ru" TargetMode="External"/><Relationship Id="rId5" Type="http://schemas.openxmlformats.org/officeDocument/2006/relationships/hyperlink" Target="mailto:Timoshin@s-d-l.ru" TargetMode="External"/><Relationship Id="rId6" Type="http://schemas.openxmlformats.org/officeDocument/2006/relationships/hyperlink" Target="mailto:Timoshin@s-d-l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LibreOffice/6.2.1.2$Linux_X86_64 LibreOffice_project/7bcb35dc3024a62dea0caee87020152d1ee96e71</Application>
  <Pages>1</Pages>
  <Words>146</Words>
  <Characters>1154</Characters>
  <CharactersWithSpaces>1272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2023-07-14T00:36:48Z</dcterms:created>
  <dc:creator>user</dc:creator>
  <dc:description/>
  <dc:language>ru-RU</dc:language>
  <cp:lastModifiedBy/>
  <dcterms:modified xsi:type="dcterms:W3CDTF">2023-07-14T11:38:12Z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2023-07-12T00:00:00Z</vt:filetime>
  </property>
  <property fmtid="{D5CDD505-2E9C-101B-9397-08002B2CF9AE}" pid="4" name="Creator">
    <vt:lpwstr>Aspose Pty Ltd.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2023-07-14T00:00:00Z</vt:filetime>
  </property>
  <property fmtid="{D5CDD505-2E9C-101B-9397-08002B2CF9AE}" pid="8" name="LinksUpToDate">
    <vt:bool>0</vt:bool>
  </property>
  <property fmtid="{D5CDD505-2E9C-101B-9397-08002B2CF9AE}" pid="9" name="Producer">
    <vt:lpwstr>Aspose.PDF for .NET 22.12.0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